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D99E1B6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 xml:space="preserve">Sr. DGM(CS-G7)/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(CS-G7)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0A0F8E9F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557D68" w:rsidRPr="004554B3">
        <w:rPr>
          <w:rFonts w:ascii="Book Antiqua" w:hAnsi="Book Antiqua" w:cs="Arial"/>
          <w:b/>
          <w:bCs/>
          <w:lang w:val="en-GB"/>
        </w:rPr>
        <w:t xml:space="preserve">Transmission Line Package TL05 </w:t>
      </w:r>
      <w:r w:rsidR="00557D68" w:rsidRPr="00B616ED">
        <w:rPr>
          <w:rFonts w:ascii="Book Antiqua" w:hAnsi="Book Antiqua" w:cs="Arial"/>
          <w:lang w:val="en-GB"/>
        </w:rPr>
        <w:t>for (</w:t>
      </w:r>
      <w:proofErr w:type="spellStart"/>
      <w:r w:rsidR="00557D68" w:rsidRPr="00B616ED">
        <w:rPr>
          <w:rFonts w:ascii="Book Antiqua" w:hAnsi="Book Antiqua" w:cs="Arial"/>
          <w:lang w:val="en-GB"/>
        </w:rPr>
        <w:t>i</w:t>
      </w:r>
      <w:proofErr w:type="spellEnd"/>
      <w:r w:rsidR="00557D68" w:rsidRPr="00B616ED">
        <w:rPr>
          <w:rFonts w:ascii="Book Antiqua" w:hAnsi="Book Antiqua" w:cs="Arial"/>
          <w:lang w:val="en-GB"/>
        </w:rPr>
        <w:t xml:space="preserve">) 765 KV D/C Kurnool IV-Kurnool III PS line Part-II and (ii) LILO of 400 KV D/C </w:t>
      </w:r>
      <w:proofErr w:type="spellStart"/>
      <w:r w:rsidR="00557D68" w:rsidRPr="00B616ED">
        <w:rPr>
          <w:rFonts w:ascii="Book Antiqua" w:hAnsi="Book Antiqua" w:cs="Arial"/>
          <w:lang w:val="en-GB"/>
        </w:rPr>
        <w:t>Vijaywada</w:t>
      </w:r>
      <w:proofErr w:type="spellEnd"/>
      <w:r w:rsidR="00557D68" w:rsidRPr="00B616ED">
        <w:rPr>
          <w:rFonts w:ascii="Book Antiqua" w:hAnsi="Book Antiqua" w:cs="Arial"/>
          <w:lang w:val="en-GB"/>
        </w:rPr>
        <w:t xml:space="preserve">-Nellore line at </w:t>
      </w:r>
      <w:proofErr w:type="spellStart"/>
      <w:r w:rsidR="00557D68" w:rsidRPr="00B616ED">
        <w:rPr>
          <w:rFonts w:ascii="Book Antiqua" w:hAnsi="Book Antiqua" w:cs="Arial"/>
          <w:lang w:val="en-GB"/>
        </w:rPr>
        <w:t>C'Peta</w:t>
      </w:r>
      <w:proofErr w:type="spellEnd"/>
      <w:r w:rsidR="00557D68" w:rsidRPr="00B616ED">
        <w:rPr>
          <w:rFonts w:ascii="Book Antiqua" w:hAnsi="Book Antiqua" w:cs="Arial"/>
          <w:lang w:val="en-GB"/>
        </w:rPr>
        <w:t xml:space="preserve"> associated with “Transmission System for Integration of Kurnool-IV REZ-Phase-I (for 4.5GW)’’ through Tariff Based Competitive Bidding (TBCB) route</w:t>
      </w:r>
      <w:r w:rsidR="00FF7C69" w:rsidRPr="00B616ED">
        <w:rPr>
          <w:rFonts w:ascii="Book Antiqua" w:hAnsi="Book Antiqua" w:cs="Arial"/>
          <w:lang w:val="en-US" w:bidi="hi-IN"/>
        </w:rPr>
        <w:t>.</w:t>
      </w:r>
    </w:p>
    <w:p w14:paraId="4DF1D91B" w14:textId="6A7B0929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B616ED" w:rsidRPr="00B616ED">
        <w:rPr>
          <w:rFonts w:ascii="Book Antiqua" w:hAnsi="Book Antiqua" w:cs="Arial"/>
        </w:rPr>
        <w:t>CC/T/W-TW/DOM/A06/24/16255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Rahul Mendhe {राहुल मेंढे}</cp:lastModifiedBy>
  <cp:revision>73</cp:revision>
  <cp:lastPrinted>2023-04-24T11:11:00Z</cp:lastPrinted>
  <dcterms:created xsi:type="dcterms:W3CDTF">2023-04-21T17:03:00Z</dcterms:created>
  <dcterms:modified xsi:type="dcterms:W3CDTF">2024-12-09T05:17:00Z</dcterms:modified>
</cp:coreProperties>
</file>